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5EE" w:rsidRDefault="007E3A84">
      <w:pPr>
        <w:jc w:val="center"/>
        <w:rPr>
          <w:rFonts w:ascii="ＭＳ 明朝" w:hAnsi="ＭＳ 明朝"/>
          <w:b/>
          <w:bCs/>
          <w:w w:val="150"/>
          <w:sz w:val="28"/>
          <w:szCs w:val="28"/>
        </w:rPr>
      </w:pPr>
      <w:bookmarkStart w:id="0" w:name="_GoBack"/>
      <w:bookmarkEnd w:id="0"/>
      <w:r w:rsidRPr="007E3A84">
        <w:rPr>
          <w:rFonts w:ascii="ＭＳ 明朝" w:hAnsi="ＭＳ 明朝" w:hint="eastAsia"/>
          <w:b/>
          <w:bCs/>
          <w:w w:val="150"/>
          <w:sz w:val="28"/>
          <w:szCs w:val="28"/>
        </w:rPr>
        <w:t>看護職キャリア支援事業研修</w:t>
      </w:r>
      <w:r w:rsidR="001E35AC">
        <w:rPr>
          <w:rFonts w:ascii="ＭＳ 明朝" w:hAnsi="ＭＳ 明朝" w:hint="eastAsia"/>
          <w:b/>
          <w:bCs/>
          <w:w w:val="150"/>
          <w:sz w:val="28"/>
          <w:szCs w:val="28"/>
        </w:rPr>
        <w:t xml:space="preserve">　</w:t>
      </w:r>
      <w:r w:rsidR="009E3B58">
        <w:rPr>
          <w:rFonts w:ascii="ＭＳ 明朝" w:hAnsi="ＭＳ 明朝" w:hint="eastAsia"/>
          <w:b/>
          <w:bCs/>
          <w:w w:val="150"/>
          <w:sz w:val="28"/>
          <w:szCs w:val="28"/>
        </w:rPr>
        <w:t>実践</w:t>
      </w:r>
      <w:r w:rsidR="00C0782B" w:rsidRPr="00B84435">
        <w:rPr>
          <w:rFonts w:ascii="ＭＳ 明朝" w:hAnsi="ＭＳ 明朝" w:hint="eastAsia"/>
          <w:b/>
          <w:bCs/>
          <w:w w:val="150"/>
          <w:sz w:val="28"/>
          <w:szCs w:val="28"/>
        </w:rPr>
        <w:t>評価表</w:t>
      </w:r>
    </w:p>
    <w:p w:rsidR="00F74361" w:rsidRPr="000C0C5D" w:rsidRDefault="00F74361">
      <w:pPr>
        <w:jc w:val="center"/>
        <w:rPr>
          <w:rFonts w:ascii="ＭＳ 明朝" w:hAnsi="ＭＳ 明朝" w:hint="eastAsia"/>
          <w:bCs/>
          <w:w w:val="150"/>
          <w:sz w:val="24"/>
          <w:szCs w:val="24"/>
        </w:rPr>
      </w:pPr>
      <w:r w:rsidRPr="000C0C5D">
        <w:rPr>
          <w:rFonts w:ascii="ＭＳ 明朝" w:hAnsi="ＭＳ 明朝" w:hint="eastAsia"/>
          <w:bCs/>
          <w:w w:val="150"/>
          <w:sz w:val="24"/>
          <w:szCs w:val="24"/>
        </w:rPr>
        <w:t>（日本看護協会版「看護師のクリニカルラダー」レベル</w:t>
      </w:r>
      <w:r w:rsidR="00EB2721" w:rsidRPr="000C0C5D">
        <w:rPr>
          <w:rFonts w:ascii="ＭＳ 明朝" w:hAnsi="ＭＳ 明朝" w:hint="eastAsia"/>
          <w:bCs/>
          <w:w w:val="150"/>
          <w:sz w:val="24"/>
          <w:szCs w:val="24"/>
        </w:rPr>
        <w:t>Ⅴ</w:t>
      </w:r>
      <w:r w:rsidRPr="000C0C5D">
        <w:rPr>
          <w:rFonts w:ascii="ＭＳ 明朝" w:hAnsi="ＭＳ 明朝" w:hint="eastAsia"/>
          <w:bCs/>
          <w:w w:val="150"/>
          <w:sz w:val="24"/>
          <w:szCs w:val="24"/>
        </w:rPr>
        <w:t>）</w:t>
      </w:r>
    </w:p>
    <w:p w:rsidR="00EB2721" w:rsidRDefault="00FE412B" w:rsidP="00EB2721">
      <w:pPr>
        <w:ind w:left="2095" w:hangingChars="800" w:hanging="2095"/>
        <w:jc w:val="left"/>
        <w:rPr>
          <w:rFonts w:ascii="ＭＳ 明朝" w:hAnsi="ＭＳ 明朝"/>
          <w:b/>
          <w:sz w:val="26"/>
          <w:szCs w:val="26"/>
        </w:rPr>
      </w:pPr>
      <w:r w:rsidRPr="00A47054">
        <w:rPr>
          <w:rFonts w:ascii="ＭＳ 明朝" w:hAnsi="ＭＳ 明朝" w:hint="eastAsia"/>
          <w:b/>
          <w:sz w:val="28"/>
          <w:szCs w:val="28"/>
        </w:rPr>
        <w:t>レベル</w:t>
      </w:r>
      <w:r w:rsidR="00EB2721">
        <w:rPr>
          <w:rFonts w:ascii="ＭＳ 明朝" w:hAnsi="ＭＳ 明朝" w:hint="eastAsia"/>
          <w:b/>
          <w:sz w:val="28"/>
          <w:szCs w:val="28"/>
        </w:rPr>
        <w:t>Ⅴ</w:t>
      </w:r>
      <w:r w:rsidRPr="00A47054">
        <w:rPr>
          <w:rFonts w:ascii="ＭＳ 明朝" w:hAnsi="ＭＳ 明朝" w:hint="eastAsia"/>
          <w:b/>
          <w:sz w:val="28"/>
          <w:szCs w:val="28"/>
        </w:rPr>
        <w:t>（定義）：</w:t>
      </w:r>
      <w:r w:rsidR="00EB2721" w:rsidRPr="00EB2721">
        <w:rPr>
          <w:rFonts w:ascii="ＭＳ 明朝" w:hAnsi="ＭＳ 明朝"/>
          <w:b/>
          <w:sz w:val="26"/>
          <w:szCs w:val="26"/>
        </w:rPr>
        <w:t>より複雑な状況において、ケアの受け</w:t>
      </w:r>
      <w:r w:rsidR="00EB2721" w:rsidRPr="00EB2721">
        <w:rPr>
          <w:rFonts w:ascii="ＭＳ 明朝" w:hAnsi="ＭＳ 明朝" w:hint="eastAsia"/>
          <w:b/>
          <w:sz w:val="26"/>
          <w:szCs w:val="26"/>
        </w:rPr>
        <w:t>手</w:t>
      </w:r>
      <w:r w:rsidR="00EB2721" w:rsidRPr="00EB2721">
        <w:rPr>
          <w:rFonts w:ascii="ＭＳ 明朝" w:hAnsi="ＭＳ 明朝"/>
          <w:b/>
          <w:sz w:val="26"/>
          <w:szCs w:val="26"/>
        </w:rPr>
        <w:t>にとっての最適な手段を選択し</w:t>
      </w:r>
    </w:p>
    <w:p w:rsidR="00FE412B" w:rsidRPr="00EB2721" w:rsidRDefault="00EB2721" w:rsidP="008C26BE">
      <w:pPr>
        <w:ind w:leftChars="800" w:left="1526" w:firstLineChars="300" w:firstLine="725"/>
        <w:jc w:val="left"/>
        <w:rPr>
          <w:rFonts w:ascii="ＭＳ 明朝" w:hAnsi="ＭＳ 明朝" w:hint="eastAsia"/>
          <w:b/>
          <w:bCs/>
          <w:w w:val="150"/>
          <w:sz w:val="28"/>
          <w:szCs w:val="28"/>
        </w:rPr>
      </w:pPr>
      <w:r w:rsidRPr="00EB2721">
        <w:rPr>
          <w:rFonts w:ascii="ＭＳ 明朝" w:hAnsi="ＭＳ 明朝"/>
          <w:b/>
          <w:sz w:val="26"/>
          <w:szCs w:val="26"/>
        </w:rPr>
        <w:t>QOLを高めるための看護を実践する</w:t>
      </w:r>
    </w:p>
    <w:p w:rsidR="000A45EE" w:rsidRPr="008F688C" w:rsidRDefault="00B853B7" w:rsidP="00B853B7">
      <w:pPr>
        <w:ind w:right="884" w:firstLineChars="300" w:firstLine="665"/>
        <w:jc w:val="left"/>
        <w:rPr>
          <w:rFonts w:ascii="ＭＳ 明朝" w:hAnsi="ＭＳ 明朝" w:hint="eastAsia"/>
          <w:b/>
          <w:sz w:val="24"/>
          <w:szCs w:val="24"/>
        </w:rPr>
      </w:pPr>
      <w:r>
        <w:rPr>
          <w:rFonts w:ascii="ＭＳ 明朝" w:hAnsi="ＭＳ 明朝" w:hint="eastAsia"/>
          <w:b/>
          <w:bCs/>
          <w:sz w:val="24"/>
          <w:szCs w:val="24"/>
          <w:u w:val="single"/>
        </w:rPr>
        <w:t>所属施設名</w:t>
      </w:r>
      <w:r>
        <w:rPr>
          <w:rFonts w:ascii="ＭＳ 明朝" w:hAnsi="ＭＳ 明朝" w:hint="eastAsia"/>
          <w:b/>
          <w:bCs/>
          <w:sz w:val="24"/>
          <w:szCs w:val="24"/>
          <w:u w:val="single"/>
          <w:lang w:eastAsia="zh-CN"/>
        </w:rPr>
        <w:t>：</w:t>
      </w:r>
      <w:r>
        <w:rPr>
          <w:rFonts w:ascii="ＭＳ 明朝" w:hAnsi="ＭＳ 明朝" w:hint="eastAsia"/>
          <w:b/>
          <w:bCs/>
          <w:sz w:val="24"/>
          <w:szCs w:val="24"/>
          <w:u w:val="single"/>
        </w:rPr>
        <w:t xml:space="preserve">　　　　　　　</w:t>
      </w:r>
      <w:r>
        <w:rPr>
          <w:rFonts w:ascii="ＭＳ 明朝" w:hAnsi="ＭＳ 明朝" w:hint="eastAsia"/>
          <w:b/>
          <w:bCs/>
          <w:sz w:val="24"/>
          <w:szCs w:val="24"/>
        </w:rPr>
        <w:t xml:space="preserve">　　</w:t>
      </w:r>
      <w:r>
        <w:rPr>
          <w:rFonts w:ascii="ＭＳ 明朝" w:hAnsi="ＭＳ 明朝" w:hint="eastAsia"/>
          <w:b/>
          <w:bCs/>
          <w:sz w:val="24"/>
          <w:szCs w:val="24"/>
          <w:u w:val="single"/>
        </w:rPr>
        <w:t>部署名</w:t>
      </w:r>
      <w:r>
        <w:rPr>
          <w:rFonts w:ascii="ＭＳ 明朝" w:hAnsi="ＭＳ 明朝" w:hint="eastAsia"/>
          <w:b/>
          <w:bCs/>
          <w:sz w:val="24"/>
          <w:szCs w:val="24"/>
          <w:u w:val="single"/>
          <w:lang w:eastAsia="zh-CN"/>
        </w:rPr>
        <w:t>：</w:t>
      </w:r>
      <w:r>
        <w:rPr>
          <w:rFonts w:ascii="ＭＳ 明朝" w:hAnsi="ＭＳ 明朝" w:hint="eastAsia"/>
          <w:b/>
          <w:bCs/>
          <w:sz w:val="24"/>
          <w:szCs w:val="24"/>
          <w:u w:val="single"/>
        </w:rPr>
        <w:t xml:space="preserve">　　　　　　　</w:t>
      </w:r>
      <w:r>
        <w:rPr>
          <w:rFonts w:ascii="ＭＳ 明朝" w:hAnsi="ＭＳ 明朝" w:hint="eastAsia"/>
          <w:b/>
          <w:bCs/>
          <w:sz w:val="24"/>
          <w:szCs w:val="24"/>
        </w:rPr>
        <w:t xml:space="preserve">　　　</w:t>
      </w:r>
      <w:r>
        <w:rPr>
          <w:rFonts w:ascii="ＭＳ 明朝" w:hAnsi="ＭＳ 明朝" w:hint="eastAsia"/>
          <w:b/>
          <w:bCs/>
          <w:sz w:val="24"/>
          <w:szCs w:val="24"/>
          <w:u w:val="single"/>
        </w:rPr>
        <w:t xml:space="preserve">氏名：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096"/>
        <w:gridCol w:w="567"/>
        <w:gridCol w:w="567"/>
        <w:gridCol w:w="567"/>
        <w:gridCol w:w="567"/>
        <w:gridCol w:w="567"/>
        <w:gridCol w:w="567"/>
      </w:tblGrid>
      <w:tr w:rsidR="007A62FA" w:rsidTr="007A62FA">
        <w:tblPrEx>
          <w:tblCellMar>
            <w:top w:w="0" w:type="dxa"/>
            <w:bottom w:w="0" w:type="dxa"/>
          </w:tblCellMar>
        </w:tblPrEx>
        <w:trPr>
          <w:cantSplit/>
          <w:trHeight w:val="486"/>
        </w:trPr>
        <w:tc>
          <w:tcPr>
            <w:tcW w:w="6663" w:type="dxa"/>
            <w:gridSpan w:val="2"/>
            <w:vMerge w:val="restart"/>
            <w:tcBorders>
              <w:right w:val="single" w:sz="4" w:space="0" w:color="auto"/>
            </w:tcBorders>
          </w:tcPr>
          <w:p w:rsidR="007A62FA" w:rsidRDefault="007A62FA" w:rsidP="000C0C5D">
            <w:pPr>
              <w:jc w:val="center"/>
              <w:rPr>
                <w:rFonts w:ascii="ＭＳ 明朝" w:hAnsi="ＭＳ 明朝" w:hint="eastAsia"/>
              </w:rPr>
            </w:pPr>
          </w:p>
          <w:p w:rsidR="007A62FA" w:rsidRPr="00446DF1" w:rsidRDefault="007A62FA" w:rsidP="000C0C5D">
            <w:pPr>
              <w:jc w:val="center"/>
              <w:rPr>
                <w:rFonts w:ascii="ＭＳ 明朝" w:hAnsi="ＭＳ 明朝"/>
                <w:b/>
                <w:bCs/>
                <w:sz w:val="28"/>
                <w:szCs w:val="28"/>
              </w:rPr>
            </w:pPr>
            <w:r w:rsidRPr="00446DF1">
              <w:rPr>
                <w:rFonts w:ascii="ＭＳ 明朝" w:hAnsi="ＭＳ 明朝" w:hint="eastAsia"/>
                <w:b/>
                <w:bCs/>
                <w:sz w:val="28"/>
                <w:szCs w:val="28"/>
              </w:rPr>
              <w:t>目　　標</w:t>
            </w:r>
          </w:p>
          <w:p w:rsidR="007A62FA" w:rsidRPr="002E723A" w:rsidRDefault="007A62FA" w:rsidP="000C0C5D">
            <w:pPr>
              <w:jc w:val="center"/>
              <w:rPr>
                <w:rFonts w:ascii="ＭＳ 明朝" w:hAnsi="ＭＳ 明朝" w:hint="eastAsia"/>
                <w:b/>
                <w:bCs/>
                <w:sz w:val="24"/>
                <w:szCs w:val="24"/>
              </w:rPr>
            </w:pPr>
          </w:p>
          <w:p w:rsidR="007A62FA" w:rsidRPr="00B84435" w:rsidRDefault="007A62FA" w:rsidP="000C0C5D">
            <w:pPr>
              <w:jc w:val="center"/>
              <w:rPr>
                <w:rFonts w:ascii="ＭＳ 明朝" w:hAnsi="ＭＳ 明朝" w:hint="eastAsia"/>
                <w:b/>
                <w:bCs/>
                <w:sz w:val="24"/>
                <w:szCs w:val="24"/>
              </w:rPr>
            </w:pPr>
            <w:r w:rsidRPr="002E723A">
              <w:rPr>
                <w:rFonts w:ascii="ＭＳ 明朝" w:hAnsi="ＭＳ 明朝" w:hint="eastAsia"/>
                <w:b/>
                <w:bCs/>
                <w:sz w:val="24"/>
                <w:szCs w:val="24"/>
              </w:rPr>
              <w:t>□</w:t>
            </w:r>
            <w:r>
              <w:rPr>
                <w:rFonts w:ascii="ＭＳ 明朝" w:hAnsi="ＭＳ 明朝" w:hint="eastAsia"/>
                <w:b/>
                <w:bCs/>
                <w:sz w:val="24"/>
                <w:szCs w:val="24"/>
              </w:rPr>
              <w:t xml:space="preserve"> </w:t>
            </w:r>
            <w:r w:rsidRPr="002E723A">
              <w:rPr>
                <w:rFonts w:ascii="ＭＳ 明朝" w:hAnsi="ＭＳ 明朝" w:hint="eastAsia"/>
                <w:b/>
                <w:bCs/>
                <w:sz w:val="24"/>
                <w:szCs w:val="24"/>
              </w:rPr>
              <w:t>行動目標（行動目標毎に評価）</w:t>
            </w:r>
          </w:p>
        </w:tc>
        <w:tc>
          <w:tcPr>
            <w:tcW w:w="3402" w:type="dxa"/>
            <w:gridSpan w:val="6"/>
            <w:vAlign w:val="center"/>
          </w:tcPr>
          <w:p w:rsidR="007A62FA" w:rsidRPr="006C2DA4" w:rsidRDefault="007A62FA" w:rsidP="007A62FA">
            <w:pPr>
              <w:jc w:val="center"/>
              <w:rPr>
                <w:rFonts w:ascii="ＭＳ 明朝" w:hAnsi="ＭＳ 明朝" w:hint="eastAsia"/>
                <w:b/>
                <w:bCs/>
                <w:sz w:val="24"/>
                <w:szCs w:val="24"/>
              </w:rPr>
            </w:pPr>
            <w:r w:rsidRPr="006C2DA4">
              <w:rPr>
                <w:rFonts w:ascii="ＭＳ 明朝" w:hAnsi="ＭＳ 明朝" w:hint="eastAsia"/>
                <w:b/>
                <w:bCs/>
                <w:sz w:val="24"/>
                <w:szCs w:val="24"/>
              </w:rPr>
              <w:t>評　　価</w:t>
            </w:r>
          </w:p>
        </w:tc>
      </w:tr>
      <w:tr w:rsidR="007A62FA" w:rsidTr="00291BE3">
        <w:tblPrEx>
          <w:tblCellMar>
            <w:top w:w="0" w:type="dxa"/>
            <w:bottom w:w="0" w:type="dxa"/>
          </w:tblCellMar>
        </w:tblPrEx>
        <w:trPr>
          <w:cantSplit/>
          <w:trHeight w:val="179"/>
        </w:trPr>
        <w:tc>
          <w:tcPr>
            <w:tcW w:w="6663" w:type="dxa"/>
            <w:gridSpan w:val="2"/>
            <w:vMerge/>
            <w:tcBorders>
              <w:right w:val="single" w:sz="4" w:space="0" w:color="auto"/>
            </w:tcBorders>
            <w:vAlign w:val="center"/>
          </w:tcPr>
          <w:p w:rsidR="007A62FA" w:rsidRDefault="007A62FA" w:rsidP="007A62FA">
            <w:pPr>
              <w:rPr>
                <w:rFonts w:ascii="ＭＳ 明朝" w:hAnsi="ＭＳ 明朝" w:hint="eastAsia"/>
              </w:rPr>
            </w:pPr>
          </w:p>
        </w:tc>
        <w:tc>
          <w:tcPr>
            <w:tcW w:w="1134" w:type="dxa"/>
            <w:gridSpan w:val="2"/>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2"/>
                <w:szCs w:val="22"/>
              </w:rPr>
            </w:pPr>
            <w:r w:rsidRPr="00D179DA">
              <w:rPr>
                <w:rFonts w:ascii="ＭＳ 明朝" w:hAnsi="ＭＳ 明朝" w:hint="eastAsia"/>
                <w:sz w:val="22"/>
                <w:szCs w:val="22"/>
              </w:rPr>
              <w:t>研修前</w:t>
            </w:r>
          </w:p>
        </w:tc>
        <w:tc>
          <w:tcPr>
            <w:tcW w:w="1134" w:type="dxa"/>
            <w:gridSpan w:val="2"/>
            <w:tcBorders>
              <w:top w:val="nil"/>
              <w:left w:val="single" w:sz="4" w:space="0" w:color="auto"/>
              <w:bottom w:val="single" w:sz="4" w:space="0" w:color="auto"/>
            </w:tcBorders>
          </w:tcPr>
          <w:p w:rsidR="007A62FA" w:rsidRPr="00D179DA" w:rsidRDefault="007A62FA" w:rsidP="007A62FA">
            <w:pPr>
              <w:jc w:val="center"/>
              <w:rPr>
                <w:rFonts w:ascii="ＭＳ 明朝" w:hAnsi="ＭＳ 明朝" w:hint="eastAsia"/>
                <w:sz w:val="22"/>
                <w:szCs w:val="22"/>
              </w:rPr>
            </w:pPr>
            <w:r w:rsidRPr="00D179DA">
              <w:rPr>
                <w:rFonts w:ascii="ＭＳ 明朝" w:hAnsi="ＭＳ 明朝" w:hint="eastAsia"/>
                <w:sz w:val="22"/>
                <w:szCs w:val="22"/>
              </w:rPr>
              <w:t>中間</w:t>
            </w:r>
          </w:p>
        </w:tc>
        <w:tc>
          <w:tcPr>
            <w:tcW w:w="1134" w:type="dxa"/>
            <w:gridSpan w:val="2"/>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2"/>
                <w:szCs w:val="22"/>
              </w:rPr>
            </w:pPr>
            <w:r w:rsidRPr="00D179DA">
              <w:rPr>
                <w:rFonts w:ascii="ＭＳ 明朝" w:hAnsi="ＭＳ 明朝" w:hint="eastAsia"/>
                <w:sz w:val="22"/>
                <w:szCs w:val="22"/>
              </w:rPr>
              <w:t>最終</w:t>
            </w:r>
          </w:p>
        </w:tc>
      </w:tr>
      <w:tr w:rsidR="007A62FA" w:rsidTr="007A62FA">
        <w:tblPrEx>
          <w:tblCellMar>
            <w:top w:w="0" w:type="dxa"/>
            <w:bottom w:w="0" w:type="dxa"/>
          </w:tblCellMar>
        </w:tblPrEx>
        <w:trPr>
          <w:cantSplit/>
          <w:trHeight w:val="252"/>
        </w:trPr>
        <w:tc>
          <w:tcPr>
            <w:tcW w:w="6663" w:type="dxa"/>
            <w:gridSpan w:val="2"/>
            <w:vMerge/>
            <w:tcBorders>
              <w:right w:val="single" w:sz="4" w:space="0" w:color="auto"/>
            </w:tcBorders>
            <w:vAlign w:val="center"/>
          </w:tcPr>
          <w:p w:rsidR="007A62FA" w:rsidRDefault="007A62FA" w:rsidP="007A62FA">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他者</w:t>
            </w:r>
          </w:p>
        </w:tc>
        <w:tc>
          <w:tcPr>
            <w:tcW w:w="567" w:type="dxa"/>
            <w:tcBorders>
              <w:top w:val="nil"/>
              <w:left w:val="single" w:sz="4" w:space="0" w:color="auto"/>
              <w:bottom w:val="single" w:sz="4" w:space="0" w:color="auto"/>
              <w:right w:val="single" w:sz="4" w:space="0" w:color="auto"/>
            </w:tcBorders>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他者</w:t>
            </w:r>
          </w:p>
        </w:tc>
        <w:tc>
          <w:tcPr>
            <w:tcW w:w="567" w:type="dxa"/>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7A62FA" w:rsidRPr="00D179DA" w:rsidRDefault="007A62FA" w:rsidP="007A62FA">
            <w:pPr>
              <w:jc w:val="center"/>
              <w:rPr>
                <w:rFonts w:ascii="ＭＳ 明朝" w:hAnsi="ＭＳ 明朝" w:hint="eastAsia"/>
                <w:sz w:val="20"/>
              </w:rPr>
            </w:pPr>
            <w:r w:rsidRPr="00D179DA">
              <w:rPr>
                <w:rFonts w:ascii="ＭＳ 明朝" w:hAnsi="ＭＳ 明朝" w:hint="eastAsia"/>
                <w:sz w:val="20"/>
              </w:rPr>
              <w:t>他者</w:t>
            </w:r>
          </w:p>
        </w:tc>
      </w:tr>
      <w:tr w:rsidR="009912DC" w:rsidTr="007A62FA">
        <w:tblPrEx>
          <w:tblCellMar>
            <w:top w:w="0" w:type="dxa"/>
            <w:bottom w:w="0" w:type="dxa"/>
          </w:tblCellMar>
        </w:tblPrEx>
        <w:trPr>
          <w:cantSplit/>
          <w:trHeight w:val="547"/>
        </w:trPr>
        <w:tc>
          <w:tcPr>
            <w:tcW w:w="6663" w:type="dxa"/>
            <w:gridSpan w:val="2"/>
            <w:vMerge/>
            <w:tcBorders>
              <w:bottom w:val="single" w:sz="4" w:space="0" w:color="auto"/>
              <w:right w:val="single" w:sz="4" w:space="0" w:color="auto"/>
            </w:tcBorders>
            <w:vAlign w:val="center"/>
          </w:tcPr>
          <w:p w:rsidR="009912DC" w:rsidRDefault="009912DC" w:rsidP="009912DC">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9912DC" w:rsidRPr="006C2DA4" w:rsidRDefault="009912DC" w:rsidP="009912DC">
            <w:pPr>
              <w:jc w:val="right"/>
              <w:rPr>
                <w:rFonts w:ascii="ＭＳ 明朝" w:hAnsi="ＭＳ 明朝" w:hint="eastAsia"/>
                <w:sz w:val="18"/>
                <w:szCs w:val="18"/>
              </w:rPr>
            </w:pPr>
            <w:r w:rsidRPr="006C2DA4">
              <w:rPr>
                <w:rFonts w:ascii="ＭＳ 明朝" w:hAnsi="ＭＳ 明朝" w:hint="eastAsia"/>
                <w:sz w:val="18"/>
                <w:szCs w:val="18"/>
              </w:rPr>
              <w:t>年</w:t>
            </w:r>
          </w:p>
          <w:p w:rsidR="009912DC" w:rsidRPr="006C2DA4" w:rsidRDefault="009912DC" w:rsidP="009912DC">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9912DC" w:rsidRPr="006C2DA4" w:rsidRDefault="009912DC" w:rsidP="009912DC">
            <w:pPr>
              <w:jc w:val="right"/>
              <w:rPr>
                <w:rFonts w:ascii="ＭＳ 明朝" w:hAnsi="ＭＳ 明朝" w:hint="eastAsia"/>
                <w:sz w:val="18"/>
                <w:szCs w:val="18"/>
              </w:rPr>
            </w:pPr>
            <w:r w:rsidRPr="006C2DA4">
              <w:rPr>
                <w:rFonts w:ascii="ＭＳ 明朝" w:hAnsi="ＭＳ 明朝" w:hint="eastAsia"/>
                <w:sz w:val="18"/>
                <w:szCs w:val="18"/>
              </w:rPr>
              <w:t>年</w:t>
            </w:r>
          </w:p>
          <w:p w:rsidR="009912DC" w:rsidRPr="006C2DA4" w:rsidRDefault="009912DC" w:rsidP="009912D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right w:val="single" w:sz="4" w:space="0" w:color="auto"/>
            </w:tcBorders>
          </w:tcPr>
          <w:p w:rsidR="009912DC" w:rsidRPr="006C2DA4" w:rsidRDefault="009912DC" w:rsidP="009912DC">
            <w:pPr>
              <w:jc w:val="right"/>
              <w:rPr>
                <w:rFonts w:ascii="ＭＳ 明朝" w:hAnsi="ＭＳ 明朝" w:hint="eastAsia"/>
                <w:sz w:val="18"/>
                <w:szCs w:val="18"/>
              </w:rPr>
            </w:pPr>
            <w:r w:rsidRPr="006C2DA4">
              <w:rPr>
                <w:rFonts w:ascii="ＭＳ 明朝" w:hAnsi="ＭＳ 明朝" w:hint="eastAsia"/>
                <w:sz w:val="18"/>
                <w:szCs w:val="18"/>
              </w:rPr>
              <w:t>年</w:t>
            </w:r>
          </w:p>
          <w:p w:rsidR="009912DC" w:rsidRPr="006C2DA4" w:rsidRDefault="009912DC" w:rsidP="009912D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9912DC" w:rsidRPr="006C2DA4" w:rsidRDefault="009912DC" w:rsidP="009912DC">
            <w:pPr>
              <w:jc w:val="right"/>
              <w:rPr>
                <w:rFonts w:ascii="ＭＳ 明朝" w:hAnsi="ＭＳ 明朝" w:hint="eastAsia"/>
                <w:sz w:val="18"/>
                <w:szCs w:val="18"/>
              </w:rPr>
            </w:pPr>
            <w:r w:rsidRPr="006C2DA4">
              <w:rPr>
                <w:rFonts w:ascii="ＭＳ 明朝" w:hAnsi="ＭＳ 明朝" w:hint="eastAsia"/>
                <w:sz w:val="18"/>
                <w:szCs w:val="18"/>
              </w:rPr>
              <w:t>年</w:t>
            </w:r>
          </w:p>
          <w:p w:rsidR="009912DC" w:rsidRPr="006C2DA4" w:rsidRDefault="009912DC" w:rsidP="009912DC">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9912DC" w:rsidRPr="006C2DA4" w:rsidRDefault="009912DC" w:rsidP="009912DC">
            <w:pPr>
              <w:jc w:val="right"/>
              <w:rPr>
                <w:rFonts w:ascii="ＭＳ 明朝" w:hAnsi="ＭＳ 明朝"/>
                <w:sz w:val="18"/>
                <w:szCs w:val="18"/>
              </w:rPr>
            </w:pPr>
            <w:r w:rsidRPr="006C2DA4">
              <w:rPr>
                <w:rFonts w:ascii="ＭＳ 明朝" w:hAnsi="ＭＳ 明朝" w:hint="eastAsia"/>
                <w:sz w:val="18"/>
                <w:szCs w:val="18"/>
              </w:rPr>
              <w:t>年</w:t>
            </w:r>
          </w:p>
          <w:p w:rsidR="009912DC" w:rsidRPr="006C2DA4" w:rsidRDefault="009912DC" w:rsidP="009912D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9912DC" w:rsidRPr="006C2DA4" w:rsidRDefault="009912DC" w:rsidP="009912DC">
            <w:pPr>
              <w:jc w:val="right"/>
              <w:rPr>
                <w:rFonts w:ascii="ＭＳ 明朝" w:hAnsi="ＭＳ 明朝"/>
                <w:sz w:val="18"/>
                <w:szCs w:val="18"/>
              </w:rPr>
            </w:pPr>
            <w:r w:rsidRPr="006C2DA4">
              <w:rPr>
                <w:rFonts w:ascii="ＭＳ 明朝" w:hAnsi="ＭＳ 明朝" w:hint="eastAsia"/>
                <w:sz w:val="18"/>
                <w:szCs w:val="18"/>
              </w:rPr>
              <w:t>年</w:t>
            </w:r>
          </w:p>
          <w:p w:rsidR="009912DC" w:rsidRPr="006C2DA4" w:rsidRDefault="009912DC" w:rsidP="009912DC">
            <w:pPr>
              <w:ind w:right="160"/>
              <w:jc w:val="right"/>
              <w:rPr>
                <w:rFonts w:ascii="ＭＳ 明朝" w:hAnsi="ＭＳ 明朝" w:hint="eastAsia"/>
                <w:sz w:val="18"/>
                <w:szCs w:val="18"/>
              </w:rPr>
            </w:pPr>
            <w:r w:rsidRPr="006C2DA4">
              <w:rPr>
                <w:rFonts w:ascii="ＭＳ 明朝" w:hAnsi="ＭＳ 明朝"/>
                <w:sz w:val="18"/>
                <w:szCs w:val="18"/>
              </w:rPr>
              <w:t>/</w:t>
            </w:r>
          </w:p>
        </w:tc>
      </w:tr>
      <w:tr w:rsidR="007A62FA" w:rsidRPr="0015678D" w:rsidTr="007A62FA">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7A62FA" w:rsidRPr="000C0C5D" w:rsidRDefault="007A62FA" w:rsidP="007A62FA">
            <w:pPr>
              <w:ind w:left="113" w:right="113"/>
              <w:jc w:val="center"/>
              <w:rPr>
                <w:rFonts w:ascii="ＭＳ 明朝" w:hAnsi="ＭＳ 明朝" w:hint="eastAsia"/>
                <w:b/>
                <w:sz w:val="22"/>
                <w:szCs w:val="22"/>
              </w:rPr>
            </w:pPr>
            <w:r w:rsidRPr="000C0C5D">
              <w:rPr>
                <w:rFonts w:ascii="ＭＳ 明朝" w:hAnsi="ＭＳ 明朝" w:hint="eastAsia"/>
                <w:b/>
                <w:sz w:val="22"/>
                <w:szCs w:val="22"/>
              </w:rPr>
              <w:t>ニーズをとらえる力</w:t>
            </w:r>
          </w:p>
        </w:tc>
        <w:tc>
          <w:tcPr>
            <w:tcW w:w="6096" w:type="dxa"/>
            <w:tcBorders>
              <w:bottom w:val="dashSmallGap" w:sz="4" w:space="0" w:color="auto"/>
              <w:right w:val="single" w:sz="4" w:space="0" w:color="auto"/>
            </w:tcBorders>
            <w:vAlign w:val="center"/>
          </w:tcPr>
          <w:p w:rsidR="007A62FA" w:rsidRDefault="007A62FA" w:rsidP="007A62FA">
            <w:pPr>
              <w:spacing w:before="120"/>
              <w:ind w:left="57"/>
              <w:rPr>
                <w:rFonts w:ascii="ＭＳ 明朝" w:hAnsi="ＭＳ 明朝"/>
                <w:b/>
                <w:sz w:val="24"/>
                <w:szCs w:val="24"/>
              </w:rPr>
            </w:pPr>
            <w:r w:rsidRPr="00F633C3">
              <w:rPr>
                <w:rFonts w:ascii="ＭＳ 明朝" w:hAnsi="ＭＳ 明朝"/>
                <w:b/>
                <w:sz w:val="24"/>
                <w:szCs w:val="24"/>
              </w:rPr>
              <w:t>ケアの受け手や状況(場)の関連や意味をふまえニーズを</w:t>
            </w:r>
          </w:p>
          <w:p w:rsidR="007A62FA" w:rsidRPr="00C4101D" w:rsidRDefault="007A62FA" w:rsidP="007A62FA">
            <w:pPr>
              <w:spacing w:after="120"/>
              <w:ind w:left="57"/>
              <w:rPr>
                <w:rFonts w:ascii="ＭＳ 明朝" w:hAnsi="ＭＳ 明朝" w:hint="eastAsia"/>
                <w:b/>
                <w:sz w:val="22"/>
                <w:szCs w:val="22"/>
              </w:rPr>
            </w:pPr>
            <w:r w:rsidRPr="00F633C3">
              <w:rPr>
                <w:rFonts w:ascii="ＭＳ 明朝" w:hAnsi="ＭＳ 明朝"/>
                <w:b/>
                <w:sz w:val="24"/>
                <w:szCs w:val="24"/>
              </w:rPr>
              <w:t>とらえる</w:t>
            </w:r>
          </w:p>
          <w:p w:rsidR="007A62FA" w:rsidRDefault="007A62FA" w:rsidP="007A62FA">
            <w:pPr>
              <w:ind w:left="201" w:hangingChars="100" w:hanging="201"/>
              <w:rPr>
                <w:rFonts w:ascii="ＭＳ 明朝" w:hAnsi="ＭＳ 明朝"/>
                <w:sz w:val="22"/>
                <w:szCs w:val="22"/>
              </w:rPr>
            </w:pPr>
            <w:r w:rsidRPr="004423CB">
              <w:rPr>
                <w:rFonts w:ascii="ＭＳ 明朝" w:hAnsi="ＭＳ 明朝" w:hint="eastAsia"/>
                <w:sz w:val="22"/>
                <w:szCs w:val="22"/>
              </w:rPr>
              <w:t>□</w:t>
            </w:r>
            <w:r w:rsidRPr="00F633C3">
              <w:rPr>
                <w:rFonts w:ascii="ＭＳ 明朝" w:hAnsi="ＭＳ 明朝"/>
                <w:sz w:val="22"/>
                <w:szCs w:val="22"/>
              </w:rPr>
              <w:t>複雑な状況を把握し、ケアの受け手を取り巻く多様な状況や</w:t>
            </w:r>
          </w:p>
          <w:p w:rsidR="007A62FA" w:rsidRPr="004423CB" w:rsidRDefault="007A62FA" w:rsidP="007A62FA">
            <w:pPr>
              <w:spacing w:after="120"/>
              <w:ind w:leftChars="100" w:left="191"/>
              <w:rPr>
                <w:rFonts w:ascii="ＭＳ 明朝" w:hAnsi="ＭＳ 明朝" w:hint="eastAsia"/>
                <w:sz w:val="22"/>
                <w:szCs w:val="22"/>
              </w:rPr>
            </w:pPr>
            <w:r w:rsidRPr="00F633C3">
              <w:rPr>
                <w:rFonts w:ascii="ＭＳ 明朝" w:hAnsi="ＭＳ 明朝"/>
                <w:sz w:val="22"/>
                <w:szCs w:val="22"/>
              </w:rPr>
              <w:t>ニーズの情報収集ができる</w:t>
            </w: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67"/>
        </w:trPr>
        <w:tc>
          <w:tcPr>
            <w:tcW w:w="567" w:type="dxa"/>
            <w:vMerge/>
            <w:tcBorders>
              <w:right w:val="single" w:sz="4" w:space="0" w:color="auto"/>
            </w:tcBorders>
            <w:textDirection w:val="tbRlV"/>
            <w:vAlign w:val="center"/>
          </w:tcPr>
          <w:p w:rsidR="007A62FA" w:rsidRPr="005E7F53" w:rsidRDefault="007A62FA" w:rsidP="007A62FA">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7A62FA" w:rsidRPr="00211EF3" w:rsidRDefault="007A62FA" w:rsidP="007A62FA">
            <w:pPr>
              <w:spacing w:before="120" w:after="120"/>
              <w:ind w:left="6"/>
              <w:rPr>
                <w:rFonts w:ascii="ＭＳ 明朝" w:hAnsi="ＭＳ 明朝" w:hint="eastAsia"/>
                <w:sz w:val="22"/>
                <w:szCs w:val="22"/>
              </w:rPr>
            </w:pPr>
            <w:r w:rsidRPr="004423CB">
              <w:rPr>
                <w:rFonts w:ascii="ＭＳ 明朝" w:hAnsi="ＭＳ 明朝" w:hint="eastAsia"/>
                <w:sz w:val="22"/>
                <w:szCs w:val="22"/>
              </w:rPr>
              <w:t>□</w:t>
            </w:r>
            <w:r w:rsidRPr="00F633C3">
              <w:rPr>
                <w:rFonts w:ascii="ＭＳ 明朝" w:hAnsi="ＭＳ 明朝"/>
                <w:sz w:val="22"/>
                <w:szCs w:val="22"/>
              </w:rPr>
              <w:t>ケアの受け手や周囲の人々の価値観に応じた判断ができる</w:t>
            </w: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r>
      <w:tr w:rsidR="007A62FA" w:rsidRPr="0015678D" w:rsidTr="007A62FA">
        <w:tblPrEx>
          <w:tblCellMar>
            <w:top w:w="0" w:type="dxa"/>
            <w:bottom w:w="0" w:type="dxa"/>
          </w:tblCellMar>
        </w:tblPrEx>
        <w:trPr>
          <w:cantSplit/>
          <w:trHeight w:val="1474"/>
        </w:trPr>
        <w:tc>
          <w:tcPr>
            <w:tcW w:w="567" w:type="dxa"/>
            <w:vMerge w:val="restart"/>
            <w:tcBorders>
              <w:right w:val="single" w:sz="4" w:space="0" w:color="auto"/>
            </w:tcBorders>
            <w:textDirection w:val="tbRlV"/>
            <w:vAlign w:val="center"/>
          </w:tcPr>
          <w:p w:rsidR="007A62FA" w:rsidRPr="00C4101D" w:rsidRDefault="007A62FA" w:rsidP="007A62FA">
            <w:pPr>
              <w:ind w:left="113" w:right="113"/>
              <w:jc w:val="center"/>
              <w:rPr>
                <w:rFonts w:ascii="ＭＳ 明朝" w:hAnsi="ＭＳ 明朝" w:hint="eastAsia"/>
                <w:b/>
                <w:sz w:val="24"/>
                <w:szCs w:val="24"/>
              </w:rPr>
            </w:pPr>
            <w:r w:rsidRPr="00C4101D">
              <w:rPr>
                <w:rFonts w:ascii="ＭＳ 明朝" w:hAnsi="ＭＳ 明朝" w:hint="eastAsia"/>
                <w:b/>
                <w:sz w:val="24"/>
                <w:szCs w:val="24"/>
              </w:rPr>
              <w:t>ケアする力</w:t>
            </w:r>
          </w:p>
        </w:tc>
        <w:tc>
          <w:tcPr>
            <w:tcW w:w="6096" w:type="dxa"/>
            <w:tcBorders>
              <w:top w:val="dotted" w:sz="4" w:space="0" w:color="auto"/>
              <w:bottom w:val="dashSmallGap" w:sz="4" w:space="0" w:color="auto"/>
              <w:right w:val="single" w:sz="4" w:space="0" w:color="auto"/>
            </w:tcBorders>
            <w:vAlign w:val="center"/>
          </w:tcPr>
          <w:p w:rsidR="007A62FA" w:rsidRDefault="007A62FA" w:rsidP="007A62FA">
            <w:pPr>
              <w:spacing w:before="60"/>
              <w:ind w:left="6"/>
              <w:rPr>
                <w:rFonts w:ascii="ＭＳ 明朝" w:hAnsi="ＭＳ 明朝"/>
                <w:b/>
                <w:sz w:val="24"/>
                <w:szCs w:val="24"/>
              </w:rPr>
            </w:pPr>
            <w:r w:rsidRPr="00F633C3">
              <w:rPr>
                <w:rFonts w:ascii="ＭＳ 明朝" w:hAnsi="ＭＳ 明朝"/>
                <w:b/>
                <w:sz w:val="24"/>
                <w:szCs w:val="24"/>
              </w:rPr>
              <w:t>最新の知見を取り入れた創造的な看護を実践する</w:t>
            </w:r>
          </w:p>
          <w:p w:rsidR="007A62FA" w:rsidRPr="004423CB" w:rsidRDefault="007A62FA" w:rsidP="007A62FA">
            <w:pPr>
              <w:spacing w:before="12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F633C3">
              <w:rPr>
                <w:rFonts w:ascii="ＭＳ 明朝" w:hAnsi="ＭＳ 明朝"/>
                <w:sz w:val="22"/>
                <w:szCs w:val="22"/>
              </w:rPr>
              <w:t>ケアの受け手の複雑なニーズに対応す</w:t>
            </w:r>
            <w:r>
              <w:rPr>
                <w:rFonts w:ascii="ＭＳ 明朝" w:hAnsi="ＭＳ 明朝"/>
                <w:sz w:val="22"/>
                <w:szCs w:val="22"/>
              </w:rPr>
              <w:t>るため</w:t>
            </w:r>
            <w:r>
              <w:rPr>
                <w:rFonts w:ascii="ＭＳ 明朝" w:hAnsi="ＭＳ 明朝" w:hint="eastAsia"/>
                <w:sz w:val="22"/>
                <w:szCs w:val="22"/>
              </w:rPr>
              <w:t>、</w:t>
            </w:r>
            <w:r w:rsidRPr="00F633C3">
              <w:rPr>
                <w:rFonts w:ascii="ＭＳ 明朝" w:hAnsi="ＭＳ 明朝"/>
                <w:sz w:val="22"/>
                <w:szCs w:val="22"/>
              </w:rPr>
              <w:t>あらゆる知見(看護および看護以外の分野)を動員し、ケアを実践・評価・追求できる</w:t>
            </w: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r>
      <w:tr w:rsidR="007A62FA" w:rsidRPr="0015678D" w:rsidTr="007A62FA">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7A62FA" w:rsidRPr="005E7F53" w:rsidRDefault="007A62FA" w:rsidP="007A62FA">
            <w:pPr>
              <w:ind w:left="113" w:right="113"/>
              <w:jc w:val="center"/>
              <w:rPr>
                <w:rFonts w:ascii="ＭＳ 明朝" w:hAnsi="ＭＳ 明朝" w:hint="eastAsia"/>
                <w:b/>
                <w:sz w:val="28"/>
                <w:szCs w:val="28"/>
              </w:rPr>
            </w:pPr>
          </w:p>
        </w:tc>
        <w:tc>
          <w:tcPr>
            <w:tcW w:w="6096" w:type="dxa"/>
            <w:tcBorders>
              <w:top w:val="dashSmallGap" w:sz="4" w:space="0" w:color="auto"/>
              <w:bottom w:val="single" w:sz="4" w:space="0" w:color="auto"/>
              <w:right w:val="single" w:sz="4" w:space="0" w:color="auto"/>
            </w:tcBorders>
            <w:vAlign w:val="center"/>
          </w:tcPr>
          <w:p w:rsidR="007A62FA" w:rsidRPr="004423CB" w:rsidRDefault="007A62FA" w:rsidP="007A62FA">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F633C3">
              <w:rPr>
                <w:rFonts w:ascii="ＭＳ 明朝" w:hAnsi="ＭＳ 明朝"/>
                <w:sz w:val="22"/>
                <w:szCs w:val="22"/>
              </w:rPr>
              <w:t>複雑な問題をアセスメントし、最適な看護を選択できる</w:t>
            </w:r>
          </w:p>
        </w:tc>
        <w:tc>
          <w:tcPr>
            <w:tcW w:w="567" w:type="dxa"/>
            <w:tcBorders>
              <w:top w:val="dashSmallGap" w:sz="4" w:space="0" w:color="auto"/>
              <w:left w:val="single" w:sz="4" w:space="0" w:color="auto"/>
              <w:bottom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7A62FA" w:rsidRPr="00C4101D" w:rsidRDefault="007A62FA" w:rsidP="007A62FA">
            <w:pPr>
              <w:ind w:left="113" w:right="113"/>
              <w:jc w:val="center"/>
              <w:rPr>
                <w:rFonts w:ascii="ＭＳ 明朝" w:hAnsi="ＭＳ 明朝" w:hint="eastAsia"/>
                <w:b/>
                <w:sz w:val="24"/>
                <w:szCs w:val="24"/>
              </w:rPr>
            </w:pPr>
            <w:r w:rsidRPr="00C4101D">
              <w:rPr>
                <w:rFonts w:ascii="ＭＳ 明朝" w:hAnsi="ＭＳ 明朝" w:hint="eastAsia"/>
                <w:b/>
                <w:sz w:val="24"/>
                <w:szCs w:val="24"/>
              </w:rPr>
              <w:t>協働する力</w:t>
            </w:r>
          </w:p>
        </w:tc>
        <w:tc>
          <w:tcPr>
            <w:tcW w:w="6096" w:type="dxa"/>
            <w:tcBorders>
              <w:top w:val="single" w:sz="4" w:space="0" w:color="auto"/>
              <w:bottom w:val="dashSmallGap" w:sz="4" w:space="0" w:color="auto"/>
              <w:right w:val="single" w:sz="4" w:space="0" w:color="auto"/>
            </w:tcBorders>
            <w:vAlign w:val="center"/>
          </w:tcPr>
          <w:p w:rsidR="007A62FA" w:rsidRDefault="007A62FA" w:rsidP="007A62FA">
            <w:pPr>
              <w:spacing w:before="120"/>
              <w:rPr>
                <w:rFonts w:ascii="ＭＳ 明朝" w:hAnsi="ＭＳ 明朝"/>
                <w:b/>
                <w:sz w:val="24"/>
                <w:szCs w:val="24"/>
              </w:rPr>
            </w:pPr>
            <w:r w:rsidRPr="00887B98">
              <w:rPr>
                <w:rFonts w:ascii="ＭＳ 明朝" w:hAnsi="ＭＳ 明朝"/>
                <w:b/>
                <w:sz w:val="24"/>
                <w:szCs w:val="24"/>
              </w:rPr>
              <w:t>ケアの受け手の複雑なニーズに対応できるように</w:t>
            </w:r>
            <w:r>
              <w:rPr>
                <w:rFonts w:ascii="ＭＳ 明朝" w:hAnsi="ＭＳ 明朝" w:hint="eastAsia"/>
                <w:b/>
                <w:sz w:val="24"/>
                <w:szCs w:val="24"/>
              </w:rPr>
              <w:t>、</w:t>
            </w:r>
            <w:r w:rsidRPr="00887B98">
              <w:rPr>
                <w:rFonts w:ascii="ＭＳ 明朝" w:hAnsi="ＭＳ 明朝"/>
                <w:b/>
                <w:sz w:val="24"/>
                <w:szCs w:val="24"/>
              </w:rPr>
              <w:t>多職種の力を引き出し連携に活かす</w:t>
            </w:r>
          </w:p>
          <w:p w:rsidR="007A62FA" w:rsidRPr="004423CB" w:rsidRDefault="007A62FA" w:rsidP="007A62FA">
            <w:pPr>
              <w:spacing w:before="120" w:after="80"/>
              <w:ind w:left="201" w:hangingChars="100" w:hanging="201"/>
              <w:rPr>
                <w:rFonts w:ascii="ＭＳ 明朝" w:hAnsi="ＭＳ 明朝" w:hint="eastAsia"/>
                <w:sz w:val="22"/>
                <w:szCs w:val="22"/>
              </w:rPr>
            </w:pPr>
            <w:r w:rsidRPr="00982705">
              <w:rPr>
                <w:rFonts w:ascii="ＭＳ 明朝" w:hAnsi="ＭＳ 明朝" w:hint="eastAsia"/>
                <w:sz w:val="22"/>
                <w:szCs w:val="22"/>
              </w:rPr>
              <w:t>□</w:t>
            </w:r>
            <w:r w:rsidRPr="00982705">
              <w:rPr>
                <w:rFonts w:ascii="ＭＳ 明朝" w:hAnsi="ＭＳ 明朝"/>
                <w:sz w:val="22"/>
                <w:szCs w:val="22"/>
              </w:rPr>
              <w:t>複雑な状況(場)の中で見えにくくなっているケアの受け手のニーズに適切に対応するために、自律的な判断のもと関係者に積極的に働きかけることができる</w:t>
            </w: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10"/>
        </w:trPr>
        <w:tc>
          <w:tcPr>
            <w:tcW w:w="567" w:type="dxa"/>
            <w:vMerge/>
            <w:tcBorders>
              <w:right w:val="single" w:sz="4" w:space="0" w:color="auto"/>
            </w:tcBorders>
            <w:textDirection w:val="tbRlV"/>
            <w:vAlign w:val="center"/>
          </w:tcPr>
          <w:p w:rsidR="007A62FA" w:rsidRPr="005E7F53" w:rsidRDefault="007A62FA" w:rsidP="007A62FA">
            <w:pPr>
              <w:spacing w:before="240"/>
              <w:ind w:left="113" w:right="113"/>
              <w:jc w:val="center"/>
              <w:rPr>
                <w:rFonts w:ascii="ＭＳ 明朝" w:hAnsi="ＭＳ 明朝" w:hint="eastAsia"/>
                <w:b/>
                <w:sz w:val="28"/>
                <w:szCs w:val="28"/>
              </w:rPr>
            </w:pPr>
          </w:p>
        </w:tc>
        <w:tc>
          <w:tcPr>
            <w:tcW w:w="6096" w:type="dxa"/>
            <w:tcBorders>
              <w:top w:val="dashSmallGap" w:sz="4" w:space="0" w:color="auto"/>
              <w:bottom w:val="dashSmallGap" w:sz="4" w:space="0" w:color="auto"/>
              <w:right w:val="single" w:sz="4" w:space="0" w:color="auto"/>
            </w:tcBorders>
            <w:vAlign w:val="center"/>
          </w:tcPr>
          <w:p w:rsidR="007A62FA" w:rsidRPr="004423CB" w:rsidRDefault="007A62FA" w:rsidP="007A62FA">
            <w:pPr>
              <w:spacing w:before="60" w:after="60"/>
              <w:ind w:left="201" w:hangingChars="100" w:hanging="201"/>
              <w:rPr>
                <w:rFonts w:ascii="ＭＳ 明朝" w:hAnsi="ＭＳ 明朝" w:hint="eastAsia"/>
                <w:sz w:val="22"/>
                <w:szCs w:val="22"/>
              </w:rPr>
            </w:pPr>
            <w:r w:rsidRPr="004423CB">
              <w:rPr>
                <w:rFonts w:ascii="ＭＳ 明朝" w:hAnsi="ＭＳ 明朝" w:hint="eastAsia"/>
                <w:sz w:val="22"/>
                <w:szCs w:val="22"/>
              </w:rPr>
              <w:t>□</w:t>
            </w:r>
            <w:r>
              <w:rPr>
                <w:rFonts w:ascii="ＭＳ 明朝" w:hAnsi="ＭＳ 明朝"/>
                <w:sz w:val="22"/>
                <w:szCs w:val="22"/>
              </w:rPr>
              <w:t>多職種連携が十分に機能するよう</w:t>
            </w:r>
            <w:r>
              <w:rPr>
                <w:rFonts w:ascii="ＭＳ 明朝" w:hAnsi="ＭＳ 明朝" w:hint="eastAsia"/>
                <w:sz w:val="22"/>
                <w:szCs w:val="22"/>
              </w:rPr>
              <w:t>、</w:t>
            </w:r>
            <w:r w:rsidRPr="00982705">
              <w:rPr>
                <w:rFonts w:ascii="ＭＳ 明朝" w:hAnsi="ＭＳ 明朝"/>
                <w:sz w:val="22"/>
                <w:szCs w:val="22"/>
              </w:rPr>
              <w:t>その調整的役割を担うことができる</w:t>
            </w:r>
          </w:p>
        </w:tc>
        <w:tc>
          <w:tcPr>
            <w:tcW w:w="567" w:type="dxa"/>
            <w:tcBorders>
              <w:top w:val="dashSmallGap" w:sz="4" w:space="0" w:color="auto"/>
              <w:left w:val="single" w:sz="4" w:space="0" w:color="auto"/>
              <w:bottom w:val="dashSmallGap" w:sz="4" w:space="0" w:color="auto"/>
            </w:tcBorders>
            <w:vAlign w:val="center"/>
          </w:tcPr>
          <w:p w:rsidR="007A62FA" w:rsidRDefault="007A62FA" w:rsidP="007A62FA">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7A62FA" w:rsidRDefault="007A62FA" w:rsidP="007A62FA">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right w:val="single" w:sz="4" w:space="0" w:color="auto"/>
            </w:tcBorders>
            <w:vAlign w:val="center"/>
          </w:tcPr>
          <w:p w:rsidR="007A62FA" w:rsidRDefault="007A62FA" w:rsidP="007A62FA">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7A62FA" w:rsidRDefault="007A62FA" w:rsidP="007A62FA">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7A62FA" w:rsidRDefault="007A62FA" w:rsidP="007A62FA">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7A62FA" w:rsidRDefault="007A62FA" w:rsidP="007A62FA">
            <w:pPr>
              <w:spacing w:before="240"/>
              <w:jc w:val="center"/>
              <w:rPr>
                <w:rFonts w:ascii="ＭＳ 明朝" w:hAnsi="ＭＳ 明朝" w:hint="eastAsia"/>
                <w:sz w:val="16"/>
                <w:szCs w:val="16"/>
              </w:rPr>
            </w:pPr>
          </w:p>
        </w:tc>
      </w:tr>
      <w:tr w:rsidR="007A62FA" w:rsidTr="007A62FA">
        <w:tblPrEx>
          <w:tblCellMar>
            <w:top w:w="0" w:type="dxa"/>
            <w:bottom w:w="0" w:type="dxa"/>
          </w:tblCellMar>
        </w:tblPrEx>
        <w:trPr>
          <w:cantSplit/>
          <w:trHeight w:val="510"/>
        </w:trPr>
        <w:tc>
          <w:tcPr>
            <w:tcW w:w="567" w:type="dxa"/>
            <w:vMerge/>
            <w:tcBorders>
              <w:right w:val="single" w:sz="4" w:space="0" w:color="auto"/>
            </w:tcBorders>
            <w:textDirection w:val="tbRlV"/>
            <w:vAlign w:val="center"/>
          </w:tcPr>
          <w:p w:rsidR="007A62FA" w:rsidRPr="005E7F53" w:rsidRDefault="007A62FA" w:rsidP="007A62FA">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7A62FA" w:rsidRPr="004423CB" w:rsidRDefault="007A62FA" w:rsidP="007A62FA">
            <w:pPr>
              <w:spacing w:before="80" w:after="80"/>
              <w:ind w:left="6"/>
              <w:rPr>
                <w:rFonts w:ascii="ＭＳ 明朝" w:hAnsi="ＭＳ 明朝" w:hint="eastAsia"/>
                <w:sz w:val="22"/>
                <w:szCs w:val="22"/>
              </w:rPr>
            </w:pPr>
            <w:r w:rsidRPr="00982705">
              <w:rPr>
                <w:rFonts w:ascii="ＭＳ 明朝" w:hAnsi="ＭＳ 明朝" w:hint="eastAsia"/>
                <w:sz w:val="22"/>
                <w:szCs w:val="22"/>
              </w:rPr>
              <w:t>□</w:t>
            </w:r>
            <w:r w:rsidRPr="00982705">
              <w:rPr>
                <w:rFonts w:ascii="ＭＳ 明朝" w:hAnsi="ＭＳ 明朝"/>
                <w:sz w:val="22"/>
                <w:szCs w:val="22"/>
              </w:rPr>
              <w:t>関係者、多職種間の中心的役割を担うことができる</w:t>
            </w: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10"/>
        </w:trPr>
        <w:tc>
          <w:tcPr>
            <w:tcW w:w="567" w:type="dxa"/>
            <w:vMerge/>
            <w:tcBorders>
              <w:right w:val="single" w:sz="4" w:space="0" w:color="auto"/>
            </w:tcBorders>
            <w:textDirection w:val="tbRlV"/>
            <w:vAlign w:val="center"/>
          </w:tcPr>
          <w:p w:rsidR="007A62FA" w:rsidRPr="005E7F53" w:rsidRDefault="007A62FA" w:rsidP="007A62FA">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7A62FA" w:rsidRPr="004423CB" w:rsidRDefault="007A62FA" w:rsidP="007A62FA">
            <w:pPr>
              <w:spacing w:before="80" w:after="80"/>
              <w:ind w:left="6"/>
              <w:rPr>
                <w:rFonts w:ascii="ＭＳ 明朝" w:hAnsi="ＭＳ 明朝" w:hint="eastAsia"/>
                <w:sz w:val="22"/>
                <w:szCs w:val="22"/>
              </w:rPr>
            </w:pPr>
            <w:r w:rsidRPr="004423CB">
              <w:rPr>
                <w:rFonts w:ascii="ＭＳ 明朝" w:hAnsi="ＭＳ 明朝" w:hint="eastAsia"/>
                <w:sz w:val="22"/>
                <w:szCs w:val="22"/>
              </w:rPr>
              <w:t>□</w:t>
            </w:r>
            <w:r>
              <w:t>目標に向かって多職種の活力を引き出すことができる</w:t>
            </w: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7A62FA" w:rsidRPr="000C0C5D" w:rsidRDefault="007A62FA" w:rsidP="007A62FA">
            <w:pPr>
              <w:ind w:left="113" w:right="113"/>
              <w:jc w:val="center"/>
              <w:rPr>
                <w:rFonts w:ascii="ＭＳ 明朝" w:hAnsi="ＭＳ 明朝" w:hint="eastAsia"/>
                <w:b/>
                <w:sz w:val="22"/>
                <w:szCs w:val="22"/>
              </w:rPr>
            </w:pPr>
            <w:r w:rsidRPr="000C0C5D">
              <w:rPr>
                <w:rFonts w:ascii="ＭＳ 明朝" w:hAnsi="ＭＳ 明朝" w:hint="eastAsia"/>
                <w:b/>
                <w:sz w:val="22"/>
                <w:szCs w:val="22"/>
              </w:rPr>
              <w:t>意思決定を支える力</w:t>
            </w:r>
          </w:p>
        </w:tc>
        <w:tc>
          <w:tcPr>
            <w:tcW w:w="6096" w:type="dxa"/>
            <w:tcBorders>
              <w:top w:val="dotted" w:sz="4" w:space="0" w:color="auto"/>
              <w:bottom w:val="dashSmallGap" w:sz="4" w:space="0" w:color="auto"/>
              <w:right w:val="single" w:sz="4" w:space="0" w:color="auto"/>
            </w:tcBorders>
            <w:vAlign w:val="center"/>
          </w:tcPr>
          <w:p w:rsidR="007A62FA" w:rsidRDefault="007A62FA" w:rsidP="007A62FA">
            <w:pPr>
              <w:spacing w:before="120"/>
              <w:ind w:left="57"/>
              <w:rPr>
                <w:rFonts w:ascii="ＭＳ 明朝" w:hAnsi="ＭＳ 明朝"/>
                <w:b/>
                <w:sz w:val="24"/>
                <w:szCs w:val="24"/>
              </w:rPr>
            </w:pPr>
            <w:r w:rsidRPr="00982705">
              <w:rPr>
                <w:rFonts w:ascii="ＭＳ 明朝" w:hAnsi="ＭＳ 明朝"/>
                <w:b/>
                <w:sz w:val="24"/>
                <w:szCs w:val="24"/>
              </w:rPr>
              <w:t>複雑な意思決定プロセスにおいて、多職種も含めた調整的役割を担うことができる</w:t>
            </w:r>
          </w:p>
          <w:p w:rsidR="007A62FA" w:rsidRPr="004423CB" w:rsidRDefault="007A62FA" w:rsidP="007A62FA">
            <w:pPr>
              <w:spacing w:before="120" w:after="8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982705">
              <w:rPr>
                <w:rFonts w:ascii="ＭＳ 明朝" w:hAnsi="ＭＳ 明朝"/>
                <w:sz w:val="22"/>
                <w:szCs w:val="22"/>
              </w:rPr>
              <w:t>適切な資源を積極的に活用し、ケアの受け手や周囲の人々の意思決定プロセスを支援できる</w:t>
            </w: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7A62FA" w:rsidRDefault="007A62FA" w:rsidP="007A62FA">
            <w:pPr>
              <w:jc w:val="center"/>
              <w:rPr>
                <w:rFonts w:ascii="ＭＳ 明朝" w:hAnsi="ＭＳ 明朝" w:hint="eastAsia"/>
                <w:sz w:val="16"/>
                <w:szCs w:val="16"/>
              </w:rPr>
            </w:pPr>
          </w:p>
        </w:tc>
      </w:tr>
      <w:tr w:rsidR="007A62FA" w:rsidTr="007A62FA">
        <w:tblPrEx>
          <w:tblCellMar>
            <w:top w:w="0" w:type="dxa"/>
            <w:bottom w:w="0" w:type="dxa"/>
          </w:tblCellMar>
        </w:tblPrEx>
        <w:trPr>
          <w:cantSplit/>
          <w:trHeight w:val="519"/>
        </w:trPr>
        <w:tc>
          <w:tcPr>
            <w:tcW w:w="567" w:type="dxa"/>
            <w:vMerge/>
            <w:tcBorders>
              <w:right w:val="single" w:sz="4" w:space="0" w:color="auto"/>
            </w:tcBorders>
            <w:vAlign w:val="center"/>
          </w:tcPr>
          <w:p w:rsidR="007A62FA" w:rsidRDefault="007A62FA" w:rsidP="007A62FA">
            <w:pPr>
              <w:spacing w:before="240" w:after="240"/>
              <w:rPr>
                <w:rFonts w:ascii="ＭＳ 明朝" w:hAnsi="ＭＳ 明朝" w:hint="eastAsia"/>
                <w:szCs w:val="16"/>
              </w:rPr>
            </w:pPr>
          </w:p>
        </w:tc>
        <w:tc>
          <w:tcPr>
            <w:tcW w:w="6096" w:type="dxa"/>
            <w:tcBorders>
              <w:top w:val="dashSmallGap" w:sz="4" w:space="0" w:color="auto"/>
              <w:bottom w:val="single" w:sz="4" w:space="0" w:color="auto"/>
              <w:right w:val="single" w:sz="4" w:space="0" w:color="auto"/>
            </w:tcBorders>
            <w:vAlign w:val="center"/>
          </w:tcPr>
          <w:p w:rsidR="007A62FA" w:rsidRPr="004423CB" w:rsidRDefault="007A62FA" w:rsidP="007A62FA">
            <w:pPr>
              <w:spacing w:before="120" w:after="12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982705">
              <w:rPr>
                <w:rFonts w:ascii="ＭＳ 明朝" w:hAnsi="ＭＳ 明朝"/>
                <w:sz w:val="22"/>
                <w:szCs w:val="22"/>
              </w:rPr>
              <w:t>法的および文化的配慮など多方面からケアの受け手や周囲の人々を擁護した意思決定プロセスを支援できる</w:t>
            </w:r>
          </w:p>
        </w:tc>
        <w:tc>
          <w:tcPr>
            <w:tcW w:w="567" w:type="dxa"/>
            <w:tcBorders>
              <w:top w:val="dashSmallGap" w:sz="4" w:space="0" w:color="auto"/>
              <w:left w:val="single" w:sz="4" w:space="0" w:color="auto"/>
              <w:bottom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right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7A62FA" w:rsidRDefault="007A62FA" w:rsidP="007A62FA">
            <w:pPr>
              <w:spacing w:before="240" w:after="240"/>
              <w:jc w:val="center"/>
              <w:rPr>
                <w:rFonts w:ascii="ＭＳ 明朝" w:hAnsi="ＭＳ 明朝" w:hint="eastAsia"/>
                <w:sz w:val="16"/>
                <w:szCs w:val="16"/>
              </w:rPr>
            </w:pPr>
          </w:p>
        </w:tc>
      </w:tr>
      <w:tr w:rsidR="007A62FA" w:rsidTr="007A62FA">
        <w:tblPrEx>
          <w:tblCellMar>
            <w:top w:w="0" w:type="dxa"/>
            <w:bottom w:w="0" w:type="dxa"/>
          </w:tblCellMar>
        </w:tblPrEx>
        <w:trPr>
          <w:cantSplit/>
          <w:trHeight w:val="653"/>
        </w:trPr>
        <w:tc>
          <w:tcPr>
            <w:tcW w:w="6663" w:type="dxa"/>
            <w:gridSpan w:val="2"/>
            <w:tcBorders>
              <w:right w:val="single" w:sz="4" w:space="0" w:color="auto"/>
            </w:tcBorders>
          </w:tcPr>
          <w:p w:rsidR="007A62FA" w:rsidRPr="0015678D" w:rsidRDefault="007A62FA" w:rsidP="007A62FA">
            <w:pPr>
              <w:ind w:left="7"/>
              <w:jc w:val="right"/>
              <w:rPr>
                <w:rFonts w:ascii="ＭＳ 明朝" w:hAnsi="ＭＳ 明朝"/>
                <w:b/>
                <w:bCs/>
                <w:szCs w:val="21"/>
              </w:rPr>
            </w:pPr>
          </w:p>
          <w:p w:rsidR="007A62FA" w:rsidRPr="000C0C5D" w:rsidRDefault="007A62FA" w:rsidP="007A62FA">
            <w:pPr>
              <w:ind w:left="7"/>
              <w:jc w:val="right"/>
              <w:rPr>
                <w:rFonts w:ascii="ＭＳ 明朝" w:hAnsi="ＭＳ 明朝" w:hint="eastAsia"/>
                <w:b/>
                <w:bCs/>
                <w:sz w:val="24"/>
                <w:szCs w:val="24"/>
              </w:rPr>
            </w:pPr>
            <w:r w:rsidRPr="000C0C5D">
              <w:rPr>
                <w:rFonts w:ascii="ＭＳ 明朝" w:hAnsi="ＭＳ 明朝" w:hint="eastAsia"/>
                <w:b/>
                <w:bCs/>
                <w:sz w:val="24"/>
                <w:szCs w:val="24"/>
              </w:rPr>
              <w:t>評価者サイン</w:t>
            </w:r>
          </w:p>
        </w:tc>
        <w:tc>
          <w:tcPr>
            <w:tcW w:w="567" w:type="dxa"/>
            <w:tcBorders>
              <w:top w:val="single"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righ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7A62FA" w:rsidRDefault="007A62FA" w:rsidP="007A62FA">
            <w:pPr>
              <w:jc w:val="center"/>
              <w:rPr>
                <w:rFonts w:ascii="ＭＳ 明朝" w:hAnsi="ＭＳ 明朝" w:hint="eastAsia"/>
                <w:sz w:val="16"/>
                <w:szCs w:val="16"/>
              </w:rPr>
            </w:pPr>
          </w:p>
        </w:tc>
      </w:tr>
    </w:tbl>
    <w:p w:rsidR="000A45EE" w:rsidRDefault="0019781B" w:rsidP="00715EA4">
      <w:pPr>
        <w:ind w:right="764"/>
        <w:jc w:val="left"/>
        <w:rPr>
          <w:b/>
          <w:sz w:val="22"/>
          <w:szCs w:val="22"/>
        </w:rPr>
      </w:pPr>
      <w:r w:rsidRPr="000C0C5D">
        <w:rPr>
          <w:rFonts w:ascii="ＭＳ 明朝" w:hAnsi="ＭＳ 明朝" w:hint="eastAsia"/>
          <w:b/>
          <w:sz w:val="22"/>
          <w:szCs w:val="22"/>
        </w:rPr>
        <w:t>評価：</w:t>
      </w:r>
      <w:r w:rsidRPr="000C0C5D">
        <w:rPr>
          <w:rFonts w:hint="eastAsia"/>
          <w:b/>
          <w:sz w:val="22"/>
          <w:szCs w:val="22"/>
        </w:rPr>
        <w:t>A:</w:t>
      </w:r>
      <w:r w:rsidRPr="000C0C5D">
        <w:rPr>
          <w:rFonts w:hint="eastAsia"/>
          <w:b/>
          <w:sz w:val="22"/>
          <w:szCs w:val="22"/>
        </w:rPr>
        <w:t xml:space="preserve">：特によい　　</w:t>
      </w:r>
      <w:r w:rsidRPr="000C0C5D">
        <w:rPr>
          <w:rFonts w:hint="eastAsia"/>
          <w:b/>
          <w:sz w:val="22"/>
          <w:szCs w:val="22"/>
        </w:rPr>
        <w:t>B</w:t>
      </w:r>
      <w:r w:rsidRPr="000C0C5D">
        <w:rPr>
          <w:rFonts w:hint="eastAsia"/>
          <w:b/>
          <w:sz w:val="22"/>
          <w:szCs w:val="22"/>
        </w:rPr>
        <w:t xml:space="preserve">：良い　　</w:t>
      </w:r>
      <w:r w:rsidRPr="000C0C5D">
        <w:rPr>
          <w:rFonts w:hint="eastAsia"/>
          <w:b/>
          <w:sz w:val="22"/>
          <w:szCs w:val="22"/>
        </w:rPr>
        <w:t>C</w:t>
      </w:r>
      <w:r w:rsidRPr="000C0C5D">
        <w:rPr>
          <w:rFonts w:hint="eastAsia"/>
          <w:b/>
          <w:sz w:val="22"/>
          <w:szCs w:val="22"/>
        </w:rPr>
        <w:t xml:space="preserve">：普通　　</w:t>
      </w:r>
      <w:r w:rsidRPr="000C0C5D">
        <w:rPr>
          <w:rFonts w:hint="eastAsia"/>
          <w:b/>
          <w:sz w:val="22"/>
          <w:szCs w:val="22"/>
        </w:rPr>
        <w:t>D</w:t>
      </w:r>
      <w:r w:rsidRPr="000C0C5D">
        <w:rPr>
          <w:rFonts w:hint="eastAsia"/>
          <w:b/>
          <w:sz w:val="22"/>
          <w:szCs w:val="22"/>
        </w:rPr>
        <w:t>：</w:t>
      </w:r>
      <w:r w:rsidRPr="000C0C5D">
        <w:rPr>
          <w:rFonts w:hint="eastAsia"/>
          <w:b/>
          <w:sz w:val="22"/>
          <w:szCs w:val="22"/>
        </w:rPr>
        <w:t>:</w:t>
      </w:r>
      <w:r w:rsidRPr="000C0C5D">
        <w:rPr>
          <w:rFonts w:hint="eastAsia"/>
          <w:b/>
          <w:sz w:val="22"/>
          <w:szCs w:val="22"/>
        </w:rPr>
        <w:t>努力を要する　　Ｅ：非常に努力を要する</w:t>
      </w:r>
    </w:p>
    <w:p w:rsidR="00D840AD" w:rsidRPr="00D179DA" w:rsidRDefault="00050F0B" w:rsidP="00050F0B">
      <w:pPr>
        <w:ind w:right="764"/>
        <w:jc w:val="left"/>
        <w:rPr>
          <w:rFonts w:hint="eastAsia"/>
          <w:b/>
          <w:sz w:val="22"/>
          <w:szCs w:val="22"/>
        </w:rPr>
      </w:pPr>
      <w:r w:rsidRPr="00D179DA">
        <w:rPr>
          <w:rFonts w:hint="eastAsia"/>
          <w:b/>
          <w:sz w:val="22"/>
          <w:szCs w:val="22"/>
        </w:rPr>
        <w:t>中間評価の実施時期は、部署管理者（看護師長）に一任します。</w:t>
      </w:r>
    </w:p>
    <w:sectPr w:rsidR="00D840AD" w:rsidRPr="00D179DA" w:rsidSect="008C26BE">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284" w:left="851" w:header="284" w:footer="992" w:gutter="0"/>
      <w:cols w:space="425"/>
      <w:docGrid w:type="linesAndChars" w:linePitch="38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576" w:rsidRDefault="00A36576">
      <w:r>
        <w:separator/>
      </w:r>
    </w:p>
  </w:endnote>
  <w:endnote w:type="continuationSeparator" w:id="0">
    <w:p w:rsidR="00A36576" w:rsidRDefault="00A3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C1" w:rsidRDefault="004626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C1" w:rsidRDefault="004626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C1" w:rsidRDefault="004626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576" w:rsidRDefault="00A36576">
      <w:r>
        <w:separator/>
      </w:r>
    </w:p>
  </w:footnote>
  <w:footnote w:type="continuationSeparator" w:id="0">
    <w:p w:rsidR="00A36576" w:rsidRDefault="00A3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C1" w:rsidRDefault="004626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CA4" w:rsidRPr="00F20CA6" w:rsidRDefault="00A11CA4" w:rsidP="00A11CA4">
    <w:pPr>
      <w:pStyle w:val="a5"/>
      <w:jc w:val="right"/>
      <w:rPr>
        <w:rFonts w:hint="eastAsia"/>
        <w:sz w:val="18"/>
        <w:szCs w:val="18"/>
      </w:rPr>
    </w:pPr>
    <w:r>
      <w:rPr>
        <w:rFonts w:hint="eastAsia"/>
        <w:sz w:val="18"/>
        <w:szCs w:val="18"/>
      </w:rPr>
      <w:t>様式</w:t>
    </w:r>
    <w:r w:rsidR="00FF60AF">
      <w:rPr>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6C1" w:rsidRDefault="004626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485"/>
    <w:multiLevelType w:val="hybridMultilevel"/>
    <w:tmpl w:val="4192E6F6"/>
    <w:lvl w:ilvl="0" w:tplc="1A5EC7C4">
      <w:start w:val="1"/>
      <w:numFmt w:val="bullet"/>
      <w:lvlText w:val="・"/>
      <w:lvlJc w:val="left"/>
      <w:pPr>
        <w:tabs>
          <w:tab w:val="num" w:pos="363"/>
        </w:tabs>
        <w:ind w:left="363" w:hanging="360"/>
      </w:pPr>
      <w:rPr>
        <w:rFonts w:ascii="Times New Roman" w:eastAsia="ＭＳ 明朝" w:hAnsi="Times New Roman" w:cs="Times New Roman" w:hint="default"/>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abstractNum w:abstractNumId="1" w15:restartNumberingAfterBreak="0">
    <w:nsid w:val="29E9049E"/>
    <w:multiLevelType w:val="singleLevel"/>
    <w:tmpl w:val="B762AD96"/>
    <w:lvl w:ilvl="0">
      <w:start w:val="1"/>
      <w:numFmt w:val="decimalFullWidth"/>
      <w:lvlText w:val="%1．"/>
      <w:lvlJc w:val="left"/>
      <w:pPr>
        <w:tabs>
          <w:tab w:val="num" w:pos="516"/>
        </w:tabs>
        <w:ind w:left="516" w:hanging="516"/>
      </w:pPr>
      <w:rPr>
        <w:rFonts w:hint="eastAsia"/>
      </w:rPr>
    </w:lvl>
  </w:abstractNum>
  <w:abstractNum w:abstractNumId="2" w15:restartNumberingAfterBreak="0">
    <w:nsid w:val="33BD217F"/>
    <w:multiLevelType w:val="singleLevel"/>
    <w:tmpl w:val="824C194A"/>
    <w:lvl w:ilvl="0">
      <w:numFmt w:val="bullet"/>
      <w:lvlText w:val="・"/>
      <w:lvlJc w:val="left"/>
      <w:pPr>
        <w:tabs>
          <w:tab w:val="num" w:pos="336"/>
        </w:tabs>
        <w:ind w:left="336" w:hanging="336"/>
      </w:pPr>
      <w:rPr>
        <w:rFonts w:ascii="ＭＳ ゴシック" w:eastAsia="ＭＳ ゴシック" w:hAnsi="Century" w:hint="eastAsia"/>
        <w:lang w:val="en-US"/>
      </w:rPr>
    </w:lvl>
  </w:abstractNum>
  <w:abstractNum w:abstractNumId="3" w15:restartNumberingAfterBreak="0">
    <w:nsid w:val="47536FC5"/>
    <w:multiLevelType w:val="hybridMultilevel"/>
    <w:tmpl w:val="66F2F350"/>
    <w:lvl w:ilvl="0" w:tplc="995AB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460E06"/>
    <w:multiLevelType w:val="singleLevel"/>
    <w:tmpl w:val="7A7EAE3A"/>
    <w:lvl w:ilvl="0">
      <w:numFmt w:val="bullet"/>
      <w:lvlText w:val="・"/>
      <w:lvlJc w:val="left"/>
      <w:pPr>
        <w:tabs>
          <w:tab w:val="num" w:pos="240"/>
        </w:tabs>
        <w:ind w:left="240" w:hanging="240"/>
      </w:pPr>
      <w:rPr>
        <w:rFonts w:ascii="ＭＳ ゴシック" w:eastAsia="ＭＳ ゴシック" w:hAnsi="Century" w:hint="eastAsia"/>
      </w:rPr>
    </w:lvl>
  </w:abstractNum>
  <w:abstractNum w:abstractNumId="5" w15:restartNumberingAfterBreak="0">
    <w:nsid w:val="6F7A70F5"/>
    <w:multiLevelType w:val="hybridMultilevel"/>
    <w:tmpl w:val="D5827B48"/>
    <w:lvl w:ilvl="0" w:tplc="6C98787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D553F6"/>
    <w:multiLevelType w:val="hybridMultilevel"/>
    <w:tmpl w:val="4D1A6E52"/>
    <w:lvl w:ilvl="0" w:tplc="878472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EE"/>
    <w:rsid w:val="00000EF5"/>
    <w:rsid w:val="00005AC6"/>
    <w:rsid w:val="000210C0"/>
    <w:rsid w:val="00026256"/>
    <w:rsid w:val="00030927"/>
    <w:rsid w:val="00050F0B"/>
    <w:rsid w:val="00052F3F"/>
    <w:rsid w:val="000813E8"/>
    <w:rsid w:val="000829C1"/>
    <w:rsid w:val="000A45EE"/>
    <w:rsid w:val="000C0C5D"/>
    <w:rsid w:val="000E36E8"/>
    <w:rsid w:val="000E6E75"/>
    <w:rsid w:val="000F125E"/>
    <w:rsid w:val="0015678D"/>
    <w:rsid w:val="0016227B"/>
    <w:rsid w:val="0019781B"/>
    <w:rsid w:val="001C02ED"/>
    <w:rsid w:val="001E35AC"/>
    <w:rsid w:val="00211EF3"/>
    <w:rsid w:val="00221F6C"/>
    <w:rsid w:val="00291BE3"/>
    <w:rsid w:val="002968C6"/>
    <w:rsid w:val="002C14DA"/>
    <w:rsid w:val="002D0029"/>
    <w:rsid w:val="002E135B"/>
    <w:rsid w:val="002E723A"/>
    <w:rsid w:val="002F227B"/>
    <w:rsid w:val="00345B9E"/>
    <w:rsid w:val="003B559D"/>
    <w:rsid w:val="003B6724"/>
    <w:rsid w:val="003B73E4"/>
    <w:rsid w:val="00430FFE"/>
    <w:rsid w:val="004423CB"/>
    <w:rsid w:val="00446DF1"/>
    <w:rsid w:val="004626C1"/>
    <w:rsid w:val="0047173F"/>
    <w:rsid w:val="00484588"/>
    <w:rsid w:val="004C0BCF"/>
    <w:rsid w:val="004C2F9A"/>
    <w:rsid w:val="0050337C"/>
    <w:rsid w:val="00507706"/>
    <w:rsid w:val="00513141"/>
    <w:rsid w:val="00522936"/>
    <w:rsid w:val="005278DD"/>
    <w:rsid w:val="00544763"/>
    <w:rsid w:val="00577055"/>
    <w:rsid w:val="00593E8E"/>
    <w:rsid w:val="005A0555"/>
    <w:rsid w:val="005A3AF8"/>
    <w:rsid w:val="005E7F53"/>
    <w:rsid w:val="006077A9"/>
    <w:rsid w:val="00620588"/>
    <w:rsid w:val="00653CFE"/>
    <w:rsid w:val="006631CD"/>
    <w:rsid w:val="00664048"/>
    <w:rsid w:val="006A6D00"/>
    <w:rsid w:val="006E0EC9"/>
    <w:rsid w:val="0071381C"/>
    <w:rsid w:val="00715EA4"/>
    <w:rsid w:val="00722815"/>
    <w:rsid w:val="00742DAE"/>
    <w:rsid w:val="00752275"/>
    <w:rsid w:val="007A62FA"/>
    <w:rsid w:val="007A66A1"/>
    <w:rsid w:val="007B7CB3"/>
    <w:rsid w:val="007E3A84"/>
    <w:rsid w:val="00810E4C"/>
    <w:rsid w:val="00813695"/>
    <w:rsid w:val="00887B98"/>
    <w:rsid w:val="008A7EB0"/>
    <w:rsid w:val="008B76BE"/>
    <w:rsid w:val="008C26BE"/>
    <w:rsid w:val="008F10B1"/>
    <w:rsid w:val="008F688C"/>
    <w:rsid w:val="00982705"/>
    <w:rsid w:val="0098696E"/>
    <w:rsid w:val="009912DC"/>
    <w:rsid w:val="009D070C"/>
    <w:rsid w:val="009D478A"/>
    <w:rsid w:val="009E0DA9"/>
    <w:rsid w:val="009E3B58"/>
    <w:rsid w:val="00A073E7"/>
    <w:rsid w:val="00A11CA4"/>
    <w:rsid w:val="00A31329"/>
    <w:rsid w:val="00A36576"/>
    <w:rsid w:val="00A42FC0"/>
    <w:rsid w:val="00A47054"/>
    <w:rsid w:val="00A55567"/>
    <w:rsid w:val="00A56AEB"/>
    <w:rsid w:val="00A91461"/>
    <w:rsid w:val="00AA0470"/>
    <w:rsid w:val="00AB7222"/>
    <w:rsid w:val="00AC20D5"/>
    <w:rsid w:val="00AD6FF7"/>
    <w:rsid w:val="00B1013E"/>
    <w:rsid w:val="00B255C4"/>
    <w:rsid w:val="00B46249"/>
    <w:rsid w:val="00B52B3F"/>
    <w:rsid w:val="00B63617"/>
    <w:rsid w:val="00B84435"/>
    <w:rsid w:val="00B853B7"/>
    <w:rsid w:val="00B865A4"/>
    <w:rsid w:val="00B9463F"/>
    <w:rsid w:val="00BA2F19"/>
    <w:rsid w:val="00C0782B"/>
    <w:rsid w:val="00C154D4"/>
    <w:rsid w:val="00C27305"/>
    <w:rsid w:val="00C4101D"/>
    <w:rsid w:val="00C56EA4"/>
    <w:rsid w:val="00CC42E0"/>
    <w:rsid w:val="00D053DF"/>
    <w:rsid w:val="00D179DA"/>
    <w:rsid w:val="00D275AA"/>
    <w:rsid w:val="00D840AD"/>
    <w:rsid w:val="00DA124A"/>
    <w:rsid w:val="00DA75B2"/>
    <w:rsid w:val="00DA7E44"/>
    <w:rsid w:val="00DD2632"/>
    <w:rsid w:val="00DD71F9"/>
    <w:rsid w:val="00E029F8"/>
    <w:rsid w:val="00E14614"/>
    <w:rsid w:val="00E22777"/>
    <w:rsid w:val="00EB2721"/>
    <w:rsid w:val="00F10485"/>
    <w:rsid w:val="00F20CA6"/>
    <w:rsid w:val="00F31550"/>
    <w:rsid w:val="00F3247D"/>
    <w:rsid w:val="00F633C3"/>
    <w:rsid w:val="00F74361"/>
    <w:rsid w:val="00FA28D3"/>
    <w:rsid w:val="00FC5869"/>
    <w:rsid w:val="00FC6DF1"/>
    <w:rsid w:val="00FE412B"/>
    <w:rsid w:val="00FF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C0B6519-6E3D-4BCC-952C-E934D781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Pr>
      <w:rFonts w:eastAsia="ＭＳ ゴシック"/>
      <w:sz w:val="24"/>
    </w:rPr>
  </w:style>
  <w:style w:type="paragraph" w:styleId="a3">
    <w:name w:val="Body Text Indent"/>
    <w:basedOn w:val="a"/>
    <w:pPr>
      <w:ind w:left="200" w:hanging="200"/>
    </w:pPr>
    <w:rPr>
      <w:sz w:val="20"/>
    </w:rPr>
  </w:style>
  <w:style w:type="paragraph" w:styleId="20">
    <w:name w:val="Body Text Indent 2"/>
    <w:basedOn w:val="a"/>
    <w:pPr>
      <w:ind w:left="200" w:hanging="200"/>
    </w:pPr>
    <w:rPr>
      <w:color w:val="FF0000"/>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F20CA6"/>
    <w:pPr>
      <w:tabs>
        <w:tab w:val="center" w:pos="4252"/>
        <w:tab w:val="right" w:pos="8504"/>
      </w:tabs>
      <w:snapToGrid w:val="0"/>
    </w:pPr>
  </w:style>
  <w:style w:type="paragraph" w:styleId="a7">
    <w:name w:val="footer"/>
    <w:basedOn w:val="a"/>
    <w:rsid w:val="00F20CA6"/>
    <w:pPr>
      <w:tabs>
        <w:tab w:val="center" w:pos="4252"/>
        <w:tab w:val="right" w:pos="8504"/>
      </w:tabs>
      <w:snapToGrid w:val="0"/>
    </w:pPr>
  </w:style>
  <w:style w:type="table" w:styleId="a8">
    <w:name w:val="Table Grid"/>
    <w:basedOn w:val="a1"/>
    <w:rsid w:val="00DA1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A11C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クリニカルラダー評価（レベルⅠ）</vt:lpstr>
      <vt:lpstr>クリニカルラダー評価（レベルⅠ）</vt:lpstr>
    </vt:vector>
  </TitlesOfParts>
  <Company>熊本大学医学部付属病院</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クリニカルラダー評価（レベルⅠ）</dc:title>
  <dc:subject/>
  <dc:creator>accel</dc:creator>
  <cp:keywords/>
  <cp:lastModifiedBy>小嶋　一嘉</cp:lastModifiedBy>
  <cp:revision>2</cp:revision>
  <cp:lastPrinted>2022-06-20T00:43:00Z</cp:lastPrinted>
  <dcterms:created xsi:type="dcterms:W3CDTF">2023-05-18T06:40:00Z</dcterms:created>
  <dcterms:modified xsi:type="dcterms:W3CDTF">2023-05-18T06:40:00Z</dcterms:modified>
</cp:coreProperties>
</file>